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EBE3" w14:textId="77777777" w:rsidR="0037497D" w:rsidRDefault="00453392">
      <w:pPr>
        <w:pStyle w:val="BodyText"/>
        <w:ind w:left="22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w:drawing>
          <wp:inline distT="0" distB="0" distL="0" distR="0" wp14:anchorId="4F60EC0F" wp14:editId="4F60EC10">
            <wp:extent cx="3668133" cy="462819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133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EBE4" w14:textId="77777777" w:rsidR="0037497D" w:rsidRDefault="0037497D">
      <w:pPr>
        <w:pStyle w:val="BodyText"/>
        <w:spacing w:before="10"/>
        <w:rPr>
          <w:rFonts w:ascii="Times New Roman"/>
          <w:sz w:val="12"/>
        </w:rPr>
      </w:pPr>
    </w:p>
    <w:p w14:paraId="4F60EBE5" w14:textId="77777777" w:rsidR="0037497D" w:rsidRPr="005C7DF7" w:rsidRDefault="00453392">
      <w:pPr>
        <w:pStyle w:val="Heading1"/>
        <w:spacing w:before="35"/>
        <w:ind w:right="1229"/>
        <w:rPr>
          <w:rFonts w:ascii="Avenir Next LT Pro" w:hAnsi="Avenir Next LT Pro"/>
          <w:sz w:val="26"/>
          <w:szCs w:val="26"/>
        </w:rPr>
      </w:pPr>
      <w:r w:rsidRPr="005C7DF7">
        <w:rPr>
          <w:rFonts w:ascii="Avenir Next LT Pro" w:hAnsi="Avenir Next LT Pro"/>
          <w:sz w:val="26"/>
          <w:szCs w:val="26"/>
          <w:lang w:val="es"/>
        </w:rPr>
        <w:t>Solicitud de Propuestas de Idaho AEYC</w:t>
      </w:r>
    </w:p>
    <w:p w14:paraId="4F60EBE6" w14:textId="57DBD6BB" w:rsidR="0037497D" w:rsidRPr="005C7DF7" w:rsidRDefault="00453392">
      <w:pPr>
        <w:spacing w:before="1"/>
        <w:ind w:left="1327" w:right="1280"/>
        <w:jc w:val="center"/>
        <w:rPr>
          <w:rFonts w:ascii="Avenir Next LT Pro" w:hAnsi="Avenir Next LT Pro"/>
          <w:b/>
          <w:sz w:val="26"/>
          <w:szCs w:val="26"/>
        </w:rPr>
      </w:pPr>
      <w:r w:rsidRPr="005C7DF7">
        <w:rPr>
          <w:rFonts w:ascii="Avenir Next LT Pro" w:hAnsi="Avenir Next LT Pro"/>
          <w:b/>
          <w:bCs/>
          <w:sz w:val="26"/>
          <w:szCs w:val="26"/>
          <w:lang w:val="es"/>
        </w:rPr>
        <w:t>Sesiones Educativas para Profesionales del Cuidado Infantil y de la Educación Temprana</w:t>
      </w:r>
    </w:p>
    <w:p w14:paraId="4F60EBE7" w14:textId="77777777" w:rsidR="0037497D" w:rsidRPr="005C7DF7" w:rsidRDefault="00453392">
      <w:pPr>
        <w:spacing w:line="390" w:lineRule="exact"/>
        <w:ind w:left="1327" w:right="1279"/>
        <w:jc w:val="center"/>
        <w:rPr>
          <w:rFonts w:ascii="Avenir Next LT Pro" w:hAnsi="Avenir Next LT Pro"/>
          <w:b/>
          <w:sz w:val="26"/>
          <w:szCs w:val="26"/>
        </w:rPr>
      </w:pPr>
      <w:r w:rsidRPr="005C7DF7">
        <w:rPr>
          <w:rFonts w:ascii="Avenir Next LT Pro" w:hAnsi="Avenir Next LT Pro"/>
          <w:b/>
          <w:bCs/>
          <w:sz w:val="26"/>
          <w:szCs w:val="26"/>
          <w:lang w:val="es"/>
        </w:rPr>
        <w:t>Conferencia de Aprendizaje Temprano de Idaho AEYC 2025</w:t>
      </w:r>
    </w:p>
    <w:p w14:paraId="4F60EBE8" w14:textId="2D8D899A" w:rsidR="0037497D" w:rsidRPr="005C7DF7" w:rsidRDefault="00453392">
      <w:pPr>
        <w:spacing w:line="390" w:lineRule="exact"/>
        <w:ind w:left="1327" w:right="1279"/>
        <w:jc w:val="center"/>
        <w:rPr>
          <w:rFonts w:ascii="Avenir Next LT Pro" w:hAnsi="Avenir Next LT Pro"/>
          <w:b/>
          <w:sz w:val="26"/>
          <w:szCs w:val="26"/>
        </w:rPr>
      </w:pPr>
      <w:r w:rsidRPr="005C7DF7">
        <w:rPr>
          <w:rFonts w:ascii="Avenir Next LT Pro" w:hAnsi="Avenir Next LT Pro"/>
          <w:b/>
          <w:bCs/>
          <w:sz w:val="26"/>
          <w:szCs w:val="26"/>
          <w:lang w:val="es"/>
        </w:rPr>
        <w:t xml:space="preserve">13 y 14 de junio de 2025 </w:t>
      </w:r>
      <w:r w:rsidRPr="005C7DF7">
        <w:rPr>
          <w:rFonts w:ascii="Arial" w:hAnsi="Arial"/>
          <w:b/>
          <w:bCs/>
          <w:sz w:val="26"/>
          <w:szCs w:val="26"/>
          <w:lang w:val="es"/>
        </w:rPr>
        <w:t>│</w:t>
      </w:r>
      <w:r w:rsidRPr="005C7DF7">
        <w:rPr>
          <w:rFonts w:ascii="Avenir Next LT Pro" w:hAnsi="Avenir Next LT Pro"/>
          <w:b/>
          <w:bCs/>
          <w:sz w:val="26"/>
          <w:szCs w:val="26"/>
          <w:lang w:val="es"/>
        </w:rPr>
        <w:t xml:space="preserve"> Boise, Idaho</w:t>
      </w:r>
    </w:p>
    <w:p w14:paraId="4F60EBE9" w14:textId="29E4926B" w:rsidR="0037497D" w:rsidRPr="005C7DF7" w:rsidRDefault="00453392">
      <w:pPr>
        <w:pStyle w:val="BodyText"/>
        <w:spacing w:before="269"/>
        <w:ind w:left="112" w:right="170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Idaho AEYC, una agencia sin fines de lucro que presta servicios en el estado de Idaho mejorando la calidad del cuidado infantil y generando conciencia acerca de la importancia de la educación preescolar, solicita propuestas para sesiones de formación profesional para la Conferencia de Aprendizaje Temprano de Idaho AEYC 2025, el 13 y 14 de junio de 2025, en Boise, Idaho.</w:t>
      </w:r>
    </w:p>
    <w:p w14:paraId="4F60EBEA" w14:textId="77777777" w:rsidR="0037497D" w:rsidRPr="005C7DF7" w:rsidRDefault="0037497D">
      <w:pPr>
        <w:pStyle w:val="BodyText"/>
        <w:spacing w:before="2"/>
        <w:rPr>
          <w:rFonts w:ascii="Avenir Next LT Pro" w:hAnsi="Avenir Next LT Pro"/>
          <w:sz w:val="20"/>
          <w:szCs w:val="20"/>
        </w:rPr>
      </w:pPr>
    </w:p>
    <w:p w14:paraId="4F60EBEB" w14:textId="7D848E3D" w:rsidR="0037497D" w:rsidRPr="005C7DF7" w:rsidRDefault="00453392">
      <w:pPr>
        <w:pStyle w:val="BodyText"/>
        <w:tabs>
          <w:tab w:val="left" w:pos="6427"/>
        </w:tabs>
        <w:ind w:left="112" w:right="103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El enfoque de la conferencia será “</w:t>
      </w:r>
      <w:r w:rsidRPr="005C7DF7">
        <w:rPr>
          <w:rFonts w:ascii="Avenir Next LT Pro" w:hAnsi="Avenir Next LT Pro"/>
          <w:b/>
          <w:bCs/>
          <w:sz w:val="20"/>
          <w:szCs w:val="20"/>
          <w:lang w:val="es"/>
        </w:rPr>
        <w:t>Constructores de los Cimientos de la Educación en Idaho</w:t>
      </w:r>
      <w:r w:rsidRPr="005C7DF7">
        <w:rPr>
          <w:rFonts w:ascii="Avenir Next LT Pro" w:hAnsi="Avenir Next LT Pro"/>
          <w:sz w:val="20"/>
          <w:szCs w:val="20"/>
          <w:lang w:val="es"/>
        </w:rPr>
        <w:t>”. Este tema servirá para ayudar a los profesionales del aprendizaje temprano a comprender la vital importancia de su rol en la provisión de oportunidades de aprendizaje temprano de alta calidad para los niños desde el nacimiento hasta la edad de cinco años.</w:t>
      </w:r>
    </w:p>
    <w:p w14:paraId="4F60EBEC" w14:textId="77777777" w:rsidR="0037497D" w:rsidRPr="005C7DF7" w:rsidRDefault="0037497D">
      <w:pPr>
        <w:pStyle w:val="BodyText"/>
        <w:spacing w:before="10"/>
        <w:rPr>
          <w:rFonts w:ascii="Avenir Next LT Pro" w:hAnsi="Avenir Next LT Pro"/>
          <w:sz w:val="20"/>
          <w:szCs w:val="20"/>
        </w:rPr>
      </w:pPr>
    </w:p>
    <w:p w14:paraId="4F60EBED" w14:textId="3132B4FB" w:rsidR="0037497D" w:rsidRPr="005C7DF7" w:rsidRDefault="00B83F23">
      <w:pPr>
        <w:pStyle w:val="BodyText"/>
        <w:ind w:left="112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Buscamos presentaciones sobre diversos temas, como los siguientes, entre otros:</w:t>
      </w:r>
    </w:p>
    <w:p w14:paraId="4F60EBEE" w14:textId="77777777" w:rsidR="0037497D" w:rsidRPr="005C7DF7" w:rsidRDefault="0037497D">
      <w:pPr>
        <w:pStyle w:val="BodyText"/>
        <w:rPr>
          <w:rFonts w:ascii="Avenir Next LT Pro" w:hAnsi="Avenir Next LT Pro"/>
          <w:sz w:val="20"/>
          <w:szCs w:val="20"/>
        </w:rPr>
      </w:pPr>
    </w:p>
    <w:p w14:paraId="6FE3F3EA" w14:textId="77777777" w:rsidR="00F4756E" w:rsidRPr="005C7DF7" w:rsidRDefault="00F4756E" w:rsidP="00F4756E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Mejores prácticas para apoyar el crecimiento y el desarrollo de niños pequeños</w:t>
      </w:r>
    </w:p>
    <w:p w14:paraId="6F8879D7" w14:textId="460C953F" w:rsidR="00302DD0" w:rsidRPr="005C7DF7" w:rsidRDefault="00E065DB" w:rsidP="00302DD0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Orientación positiva y cuidado responsivo para bebés y niños pequeños</w:t>
      </w:r>
    </w:p>
    <w:p w14:paraId="77AFDEE5" w14:textId="6F74E658" w:rsidR="00E065DB" w:rsidRPr="005C7DF7" w:rsidRDefault="00E065DB" w:rsidP="00E065DB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Orientación positiva y cuidado responsivo para niños del preescolar y prekínder</w:t>
      </w:r>
    </w:p>
    <w:p w14:paraId="4A356E2D" w14:textId="70D540C0" w:rsidR="00302DD0" w:rsidRPr="005C7DF7" w:rsidRDefault="00302DD0" w:rsidP="00302DD0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 xml:space="preserve">Experiencias artísticas creativas y expresivas </w:t>
      </w:r>
      <w:r w:rsidR="00E055E1">
        <w:rPr>
          <w:rFonts w:ascii="Avenir Next LT Pro" w:hAnsi="Avenir Next LT Pro"/>
          <w:sz w:val="20"/>
          <w:szCs w:val="20"/>
          <w:lang w:val="es"/>
        </w:rPr>
        <w:t xml:space="preserve">para conectar </w:t>
      </w:r>
      <w:r w:rsidRPr="005C7DF7">
        <w:rPr>
          <w:rFonts w:ascii="Avenir Next LT Pro" w:hAnsi="Avenir Next LT Pro"/>
          <w:sz w:val="20"/>
          <w:szCs w:val="20"/>
          <w:lang w:val="es"/>
        </w:rPr>
        <w:t>con el niño completo</w:t>
      </w:r>
    </w:p>
    <w:p w14:paraId="4646F1ED" w14:textId="193A3DB8" w:rsidR="00C068FF" w:rsidRPr="005C7DF7" w:rsidRDefault="00C068FF" w:rsidP="00C068FF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Exploración al aire libre, experiencias y habilidades motrices gruesas, aprendizaje cinético</w:t>
      </w:r>
    </w:p>
    <w:p w14:paraId="75A815AF" w14:textId="77777777" w:rsidR="00F4756E" w:rsidRPr="005C7DF7" w:rsidRDefault="00F4756E" w:rsidP="00F4756E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Desarrollo cerebral temprano</w:t>
      </w:r>
    </w:p>
    <w:p w14:paraId="1C634668" w14:textId="77777777" w:rsidR="00AA2DE0" w:rsidRPr="005C7DF7" w:rsidRDefault="002B09A2" w:rsidP="002B09A2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Prácticas culturalmente responsivas</w:t>
      </w:r>
    </w:p>
    <w:p w14:paraId="68A1360B" w14:textId="05E14FAC" w:rsidR="002B09A2" w:rsidRPr="005C7DF7" w:rsidRDefault="00AA2DE0" w:rsidP="002B09A2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Conectar con las familias como socios esenciales</w:t>
      </w:r>
    </w:p>
    <w:p w14:paraId="2C7E0155" w14:textId="75FBF916" w:rsidR="005E65F3" w:rsidRPr="005C7DF7" w:rsidRDefault="005E65F3" w:rsidP="002B09A2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Prácticas profesionales para establecer y sostener un programa de cuidado infantil</w:t>
      </w:r>
    </w:p>
    <w:p w14:paraId="54EAB889" w14:textId="43945AF2" w:rsidR="00B20100" w:rsidRPr="005C7DF7" w:rsidRDefault="00B20100" w:rsidP="002B09A2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Liderazgo – Inspirar y cuidar al personal</w:t>
      </w:r>
    </w:p>
    <w:p w14:paraId="2409DB1E" w14:textId="0C431B26" w:rsidR="00114C94" w:rsidRPr="005C7DF7" w:rsidRDefault="00114C94" w:rsidP="002B09A2">
      <w:pPr>
        <w:pStyle w:val="BodyText"/>
        <w:numPr>
          <w:ilvl w:val="0"/>
          <w:numId w:val="3"/>
        </w:numPr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Supervisión reflectiva – Formar líderes en el cuidado y la educación tempranos</w:t>
      </w:r>
    </w:p>
    <w:p w14:paraId="10257290" w14:textId="77777777" w:rsidR="002B09A2" w:rsidRPr="005C7DF7" w:rsidRDefault="002B09A2">
      <w:pPr>
        <w:pStyle w:val="BodyText"/>
        <w:rPr>
          <w:rFonts w:ascii="Avenir Next LT Pro" w:hAnsi="Avenir Next LT Pro"/>
          <w:sz w:val="20"/>
          <w:szCs w:val="20"/>
        </w:rPr>
      </w:pPr>
    </w:p>
    <w:p w14:paraId="4F60EBFE" w14:textId="241C26AB" w:rsidR="0037497D" w:rsidRPr="005C7DF7" w:rsidRDefault="00453392">
      <w:pPr>
        <w:pStyle w:val="BodyText"/>
        <w:spacing w:before="56"/>
        <w:ind w:left="112" w:right="170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Las sesiones de formación profesional se darán en persona en la conferencia, y típicamente duran 1.25 hora. Las modalidades de aprendizaje prácticas son preferidas al formato de conferencia. Las sesiones se pueden dar en inglés, español o ambos idiomas.</w:t>
      </w:r>
    </w:p>
    <w:p w14:paraId="4F60EBFF" w14:textId="77777777" w:rsidR="0037497D" w:rsidRPr="005C7DF7" w:rsidRDefault="0037497D">
      <w:pPr>
        <w:pStyle w:val="BodyText"/>
        <w:spacing w:before="1"/>
        <w:rPr>
          <w:rFonts w:ascii="Avenir Next LT Pro" w:hAnsi="Avenir Next LT Pro"/>
          <w:sz w:val="20"/>
          <w:szCs w:val="20"/>
        </w:rPr>
      </w:pPr>
    </w:p>
    <w:p w14:paraId="4F60EC00" w14:textId="77777777" w:rsidR="0037497D" w:rsidRPr="005C7DF7" w:rsidRDefault="00453392">
      <w:pPr>
        <w:pStyle w:val="BodyText"/>
        <w:ind w:left="112" w:right="604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Para presentar una propuesta para una sesión, o sesiones, de formación profesional, incluya la siguiente información:</w:t>
      </w:r>
    </w:p>
    <w:p w14:paraId="4F60EC01" w14:textId="0E461FE5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spacing w:before="171"/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Nombre y datos de contacto (correo electrónico, teléfono, dirección).</w:t>
      </w:r>
    </w:p>
    <w:p w14:paraId="4F60EC02" w14:textId="0BBFE4BF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spacing w:before="1" w:line="268" w:lineRule="exact"/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Currículum vitae o historia profesional.</w:t>
      </w:r>
    </w:p>
    <w:p w14:paraId="3687DBDD" w14:textId="7EC5E064" w:rsidR="00FE6564" w:rsidRPr="005C7DF7" w:rsidRDefault="00FE6564">
      <w:pPr>
        <w:pStyle w:val="ListParagraph"/>
        <w:numPr>
          <w:ilvl w:val="0"/>
          <w:numId w:val="1"/>
        </w:numPr>
        <w:tabs>
          <w:tab w:val="left" w:pos="833"/>
        </w:tabs>
        <w:spacing w:before="1" w:line="268" w:lineRule="exact"/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 xml:space="preserve">Nota biográfica y retrato profesional. </w:t>
      </w:r>
    </w:p>
    <w:p w14:paraId="4F60EC03" w14:textId="0A201485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spacing w:line="268" w:lineRule="exact"/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Temas de sesiones de formación profesional.</w:t>
      </w:r>
    </w:p>
    <w:p w14:paraId="4F60EC04" w14:textId="3EAF355F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ind w:right="685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Audiencia meta, duración y descripción de cada sesión ofrecida en inglés o español, incluyendo modalidades de instrucción y resultados anticipados.</w:t>
      </w:r>
    </w:p>
    <w:p w14:paraId="4F60EC05" w14:textId="4ACF3543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Contenido propuesto (resumen) de cada sesión.</w:t>
      </w:r>
    </w:p>
    <w:p w14:paraId="4F60EC06" w14:textId="0A3B36A4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Presupuesto, incluyendo gastos de viaje y otros gastos asociados.</w:t>
      </w:r>
    </w:p>
    <w:p w14:paraId="4F60EC07" w14:textId="1CABE941" w:rsidR="0037497D" w:rsidRPr="005C7DF7" w:rsidRDefault="00453392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rFonts w:ascii="Avenir Next LT Pro" w:hAnsi="Avenir Next LT Pro"/>
          <w:sz w:val="20"/>
          <w:szCs w:val="20"/>
        </w:rPr>
      </w:pPr>
      <w:r w:rsidRPr="005C7DF7">
        <w:rPr>
          <w:rFonts w:ascii="Avenir Next LT Pro" w:hAnsi="Avenir Next LT Pro"/>
          <w:sz w:val="20"/>
          <w:szCs w:val="20"/>
          <w:lang w:val="es"/>
        </w:rPr>
        <w:t>Materiales/recursos propuestos para distribuir a los asistentes a la sesión.</w:t>
      </w:r>
    </w:p>
    <w:p w14:paraId="4F60EC08" w14:textId="77777777" w:rsidR="0037497D" w:rsidRPr="002D28F6" w:rsidRDefault="0037497D">
      <w:pPr>
        <w:pStyle w:val="BodyText"/>
        <w:rPr>
          <w:rFonts w:ascii="Avenir Next LT Pro" w:hAnsi="Avenir Next LT Pro"/>
        </w:rPr>
      </w:pPr>
    </w:p>
    <w:p w14:paraId="4F60EC0C" w14:textId="5BF697D9" w:rsidR="0037497D" w:rsidRPr="002D28F6" w:rsidRDefault="00453392" w:rsidP="005C7DF7">
      <w:pPr>
        <w:ind w:left="112"/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b/>
          <w:bCs/>
          <w:sz w:val="24"/>
          <w:lang w:val="es"/>
        </w:rPr>
        <w:t xml:space="preserve">Envíe su propuesta para el 15 de enero de 2025 o antes a: </w:t>
      </w:r>
      <w:hyperlink r:id="rId11">
        <w:r>
          <w:rPr>
            <w:rFonts w:ascii="Avenir Next LT Pro" w:hAnsi="Avenir Next LT Pro"/>
            <w:color w:val="0562C1"/>
            <w:sz w:val="24"/>
            <w:u w:val="single"/>
            <w:lang w:val="es"/>
          </w:rPr>
          <w:t>EarlyLearning@IdahoAEYC.org</w:t>
        </w:r>
      </w:hyperlink>
    </w:p>
    <w:sectPr w:rsidR="0037497D" w:rsidRPr="002D28F6" w:rsidSect="00907B33">
      <w:footerReference w:type="default" r:id="rId12"/>
      <w:type w:val="continuous"/>
      <w:pgSz w:w="12240" w:h="15840"/>
      <w:pgMar w:top="720" w:right="864" w:bottom="288" w:left="864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F957" w14:textId="77777777" w:rsidR="00092A87" w:rsidRDefault="00092A87" w:rsidP="00907B33">
      <w:r>
        <w:separator/>
      </w:r>
    </w:p>
  </w:endnote>
  <w:endnote w:type="continuationSeparator" w:id="0">
    <w:p w14:paraId="03E6CA57" w14:textId="77777777" w:rsidR="00092A87" w:rsidRDefault="00092A87" w:rsidP="0090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DFA6" w14:textId="7D7CE32E" w:rsidR="00907B33" w:rsidRDefault="00907B33" w:rsidP="00907B33">
    <w:pPr>
      <w:pStyle w:val="BodyText"/>
      <w:spacing w:before="56"/>
      <w:jc w:val="center"/>
    </w:pPr>
    <w:r>
      <w:rPr>
        <w:rFonts w:ascii="Avenir Next LT Pro" w:hAnsi="Avenir Next LT Pro"/>
        <w:sz w:val="20"/>
        <w:szCs w:val="20"/>
        <w:lang w:val="es"/>
      </w:rPr>
      <w:t xml:space="preserve">Solicitud de Propuestas de Idaho AEYC – Formación para profesionales de la educación temprana para 2025 – actualizado noviembre </w:t>
    </w:r>
    <w:r>
      <w:rPr>
        <w:sz w:val="20"/>
        <w:szCs w:val="20"/>
        <w:lang w:val="e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2FEE" w14:textId="77777777" w:rsidR="00092A87" w:rsidRDefault="00092A87" w:rsidP="00907B33">
      <w:r>
        <w:separator/>
      </w:r>
    </w:p>
  </w:footnote>
  <w:footnote w:type="continuationSeparator" w:id="0">
    <w:p w14:paraId="60C58BA6" w14:textId="77777777" w:rsidR="00092A87" w:rsidRDefault="00092A87" w:rsidP="0090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206E"/>
    <w:multiLevelType w:val="hybridMultilevel"/>
    <w:tmpl w:val="9B64E75C"/>
    <w:lvl w:ilvl="0" w:tplc="648009C4">
      <w:numFmt w:val="bullet"/>
      <w:lvlText w:val=""/>
      <w:lvlJc w:val="left"/>
      <w:pPr>
        <w:ind w:left="104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FC8F1E2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2" w:tplc="EDB621E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en-US"/>
      </w:rPr>
    </w:lvl>
    <w:lvl w:ilvl="3" w:tplc="B63EE032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  <w:lvl w:ilvl="4" w:tplc="86504C12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en-US"/>
      </w:rPr>
    </w:lvl>
    <w:lvl w:ilvl="5" w:tplc="C80A9D2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6" w:tplc="82A224B4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en-US"/>
      </w:rPr>
    </w:lvl>
    <w:lvl w:ilvl="7" w:tplc="7F323634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en-US"/>
      </w:rPr>
    </w:lvl>
    <w:lvl w:ilvl="8" w:tplc="DC0C5D42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44526C9"/>
    <w:multiLevelType w:val="hybridMultilevel"/>
    <w:tmpl w:val="65E0A914"/>
    <w:lvl w:ilvl="0" w:tplc="CFD470BA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C3ECF7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F0AE0B0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en-US"/>
      </w:rPr>
    </w:lvl>
    <w:lvl w:ilvl="3" w:tplc="2404F64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 w:tplc="99E0A39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966643D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en-US"/>
      </w:rPr>
    </w:lvl>
    <w:lvl w:ilvl="6" w:tplc="3F284C3C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en-US"/>
      </w:rPr>
    </w:lvl>
    <w:lvl w:ilvl="7" w:tplc="2014F68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en-US"/>
      </w:rPr>
    </w:lvl>
    <w:lvl w:ilvl="8" w:tplc="435A438A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69F66BF"/>
    <w:multiLevelType w:val="hybridMultilevel"/>
    <w:tmpl w:val="184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495663">
    <w:abstractNumId w:val="1"/>
  </w:num>
  <w:num w:numId="2" w16cid:durableId="1134062493">
    <w:abstractNumId w:val="0"/>
  </w:num>
  <w:num w:numId="3" w16cid:durableId="41158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D"/>
    <w:rsid w:val="0000105D"/>
    <w:rsid w:val="00092A87"/>
    <w:rsid w:val="000B1E3B"/>
    <w:rsid w:val="001004C8"/>
    <w:rsid w:val="00110170"/>
    <w:rsid w:val="00114C94"/>
    <w:rsid w:val="001A51BA"/>
    <w:rsid w:val="001B01BA"/>
    <w:rsid w:val="001B2148"/>
    <w:rsid w:val="002831CB"/>
    <w:rsid w:val="002B09A2"/>
    <w:rsid w:val="002B6D4F"/>
    <w:rsid w:val="002D28F6"/>
    <w:rsid w:val="002E6C64"/>
    <w:rsid w:val="00302DD0"/>
    <w:rsid w:val="00351924"/>
    <w:rsid w:val="0037497D"/>
    <w:rsid w:val="003B2F33"/>
    <w:rsid w:val="00453392"/>
    <w:rsid w:val="004C2DA5"/>
    <w:rsid w:val="00563E15"/>
    <w:rsid w:val="005A4078"/>
    <w:rsid w:val="005C7DF7"/>
    <w:rsid w:val="005D0714"/>
    <w:rsid w:val="005E65F3"/>
    <w:rsid w:val="00634B73"/>
    <w:rsid w:val="00667EA3"/>
    <w:rsid w:val="006D62AB"/>
    <w:rsid w:val="006F6ACC"/>
    <w:rsid w:val="00702ABD"/>
    <w:rsid w:val="00735580"/>
    <w:rsid w:val="00761759"/>
    <w:rsid w:val="007A52D2"/>
    <w:rsid w:val="007D444F"/>
    <w:rsid w:val="007E6DE3"/>
    <w:rsid w:val="007F2027"/>
    <w:rsid w:val="00835C4C"/>
    <w:rsid w:val="008F5F54"/>
    <w:rsid w:val="00907B33"/>
    <w:rsid w:val="00911AA8"/>
    <w:rsid w:val="00A23872"/>
    <w:rsid w:val="00A85966"/>
    <w:rsid w:val="00AA2DE0"/>
    <w:rsid w:val="00AA5753"/>
    <w:rsid w:val="00AA7B45"/>
    <w:rsid w:val="00AC37AE"/>
    <w:rsid w:val="00B20100"/>
    <w:rsid w:val="00B3092C"/>
    <w:rsid w:val="00B83F23"/>
    <w:rsid w:val="00B84599"/>
    <w:rsid w:val="00BB75F1"/>
    <w:rsid w:val="00BC1D52"/>
    <w:rsid w:val="00BD2069"/>
    <w:rsid w:val="00C0087C"/>
    <w:rsid w:val="00C00964"/>
    <w:rsid w:val="00C06111"/>
    <w:rsid w:val="00C068FF"/>
    <w:rsid w:val="00C50D4D"/>
    <w:rsid w:val="00CC1781"/>
    <w:rsid w:val="00D93955"/>
    <w:rsid w:val="00E055E1"/>
    <w:rsid w:val="00E065DB"/>
    <w:rsid w:val="00E66579"/>
    <w:rsid w:val="00EE543E"/>
    <w:rsid w:val="00F03AFE"/>
    <w:rsid w:val="00F0448A"/>
    <w:rsid w:val="00F27717"/>
    <w:rsid w:val="00F3548B"/>
    <w:rsid w:val="00F4756E"/>
    <w:rsid w:val="00F57820"/>
    <w:rsid w:val="00F723CB"/>
    <w:rsid w:val="00F73E61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0EBE3"/>
  <w15:docId w15:val="{684D6E66-9289-4E81-A3B5-44A321A6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327" w:right="127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3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7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3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arlyLearning@IdahoAEY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9aa56-68c7-437d-baaf-54103d52129e">
      <Terms xmlns="http://schemas.microsoft.com/office/infopath/2007/PartnerControls"/>
    </lcf76f155ced4ddcb4097134ff3c332f>
    <TaxCatchAll xmlns="567a8c26-1bde-44ed-a7bb-d6b8b5c0c6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D51B632590D4CA666E606648FAD6E" ma:contentTypeVersion="20" ma:contentTypeDescription="Create a new document." ma:contentTypeScope="" ma:versionID="703fb9e488a15c40168c450d5bfcc279">
  <xsd:schema xmlns:xsd="http://www.w3.org/2001/XMLSchema" xmlns:xs="http://www.w3.org/2001/XMLSchema" xmlns:p="http://schemas.microsoft.com/office/2006/metadata/properties" xmlns:ns2="567a8c26-1bde-44ed-a7bb-d6b8b5c0c6da" xmlns:ns3="3199aa56-68c7-437d-baaf-54103d52129e" targetNamespace="http://schemas.microsoft.com/office/2006/metadata/properties" ma:root="true" ma:fieldsID="415e91b75830a0c0bf554e487194d5b0" ns2:_="" ns3:_="">
    <xsd:import namespace="567a8c26-1bde-44ed-a7bb-d6b8b5c0c6da"/>
    <xsd:import namespace="3199aa56-68c7-437d-baaf-54103d521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8c26-1bde-44ed-a7bb-d6b8b5c0c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67592-1cd4-4243-a6e9-1e11ed90c2ae}" ma:internalName="TaxCatchAll" ma:showField="CatchAllData" ma:web="567a8c26-1bde-44ed-a7bb-d6b8b5c0c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9aa56-68c7-437d-baaf-54103d521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ff212d6-af8a-4c95-a6ed-96cb87467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BF487-B267-42A0-A3C3-E26ACEBC32DD}">
  <ds:schemaRefs>
    <ds:schemaRef ds:uri="http://schemas.microsoft.com/office/2006/metadata/properties"/>
    <ds:schemaRef ds:uri="http://schemas.microsoft.com/office/infopath/2007/PartnerControls"/>
    <ds:schemaRef ds:uri="3199aa56-68c7-437d-baaf-54103d52129e"/>
    <ds:schemaRef ds:uri="567a8c26-1bde-44ed-a7bb-d6b8b5c0c6da"/>
  </ds:schemaRefs>
</ds:datastoreItem>
</file>

<file path=customXml/itemProps2.xml><?xml version="1.0" encoding="utf-8"?>
<ds:datastoreItem xmlns:ds="http://schemas.openxmlformats.org/officeDocument/2006/customXml" ds:itemID="{A999A63F-16D7-4172-96A7-1FCF1081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a8c26-1bde-44ed-a7bb-d6b8b5c0c6da"/>
    <ds:schemaRef ds:uri="3199aa56-68c7-437d-baaf-54103d521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7BE11-D3B7-4597-BA14-C0BFDC12D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2389</Characters>
  <Application>Microsoft Office Word</Application>
  <DocSecurity>4</DocSecurity>
  <Lines>48</Lines>
  <Paragraphs>34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Quist</dc:creator>
  <cp:lastModifiedBy>Laurie Demko</cp:lastModifiedBy>
  <cp:revision>2</cp:revision>
  <cp:lastPrinted>2024-11-14T19:18:00Z</cp:lastPrinted>
  <dcterms:created xsi:type="dcterms:W3CDTF">2024-11-15T17:07:00Z</dcterms:created>
  <dcterms:modified xsi:type="dcterms:W3CDTF">2024-11-15T17:07:00Z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  <property fmtid="{D5CDD505-2E9C-101B-9397-08002B2CF9AE}" pid="5" name="ContentTypeId">
    <vt:lpwstr>0x010100124D51B632590D4CA666E606648FAD6E</vt:lpwstr>
  </property>
  <property fmtid="{D5CDD505-2E9C-101B-9397-08002B2CF9AE}" pid="6" name="MediaServiceImageTags">
    <vt:lpwstr/>
  </property>
  <property fmtid="{D5CDD505-2E9C-101B-9397-08002B2CF9AE}" pid="7" name="GrammarlyDocumentId">
    <vt:lpwstr>f5740143754e00e34594170cc34d814f73d6b9be7f2a262f741bf8c2665c2062</vt:lpwstr>
  </property>
</Properties>
</file>